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F872B">
      <w:pPr>
        <w:adjustRightInd w:val="0"/>
        <w:snapToGrid w:val="0"/>
        <w:spacing w:line="360" w:lineRule="auto"/>
        <w:jc w:val="center"/>
        <w:rPr>
          <w:rFonts w:hint="default" w:ascii="宋体" w:hAnsi="宋体"/>
          <w:b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紫外线光疗仪（308准分子光）</w:t>
      </w:r>
    </w:p>
    <w:p w14:paraId="381095CE"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技术参数</w:t>
      </w:r>
    </w:p>
    <w:bookmarkEnd w:id="0"/>
    <w:p w14:paraId="145F8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textAlignment w:val="auto"/>
        <w:rPr>
          <w:rFonts w:hint="default" w:eastAsia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/>
          <w:color w:val="auto"/>
          <w:kern w:val="0"/>
          <w:sz w:val="24"/>
          <w:szCs w:val="24"/>
          <w:lang w:val="en-US" w:eastAsia="zh-CN"/>
        </w:rPr>
        <w:t>一、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适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用范围</w:t>
      </w:r>
    </w:p>
    <w:p w14:paraId="0542A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适用于对白癜风、银屑病等皮肤疾病的紫外照射治疗。</w:t>
      </w:r>
    </w:p>
    <w:p w14:paraId="2818C3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textAlignment w:val="auto"/>
        <w:rPr>
          <w:rFonts w:hint="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/>
          <w:color w:val="auto"/>
          <w:kern w:val="0"/>
          <w:sz w:val="24"/>
          <w:szCs w:val="24"/>
          <w:lang w:val="en-US" w:eastAsia="zh-CN"/>
        </w:rPr>
        <w:t>技术参数</w:t>
      </w:r>
    </w:p>
    <w:p w14:paraId="6920D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1.工作电压/额定功率：AC220V 50Hz / 160VA</w:t>
      </w:r>
    </w:p>
    <w:p w14:paraId="7FD66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 xml:space="preserve">  2.有效照射面积：≥20cm²</w:t>
      </w:r>
    </w:p>
    <w:p w14:paraId="04C71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 xml:space="preserve">  3.光辐照强度：≥50mW/cm²</w:t>
      </w:r>
    </w:p>
    <w:p w14:paraId="69834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4.光源类型：氯化氙准分子光源</w:t>
      </w:r>
    </w:p>
    <w:p w14:paraId="575DBA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5峰值波长：308nm±2nm</w:t>
      </w:r>
    </w:p>
    <w:p w14:paraId="4111EA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6.光源有效时长：≥600小时</w:t>
      </w:r>
    </w:p>
    <w:p w14:paraId="45521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7.采用氯化氙（XeCl）单一波长准分子光源，光源纯净、能量高、副作用小，有效减少患者的治疗周期。</w:t>
      </w:r>
    </w:p>
    <w:p w14:paraId="65E67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8.靶向性治疗，治疗手柄配合多规格的遮光片，精确控制照射范围，适用于不同尺寸的病灶部位，避免健康皮肤受到伤害。</w:t>
      </w:r>
    </w:p>
    <w:p w14:paraId="79AE8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9.出光口采用特殊滤光片设计，方便操作者观察的同时保证使用时的安全可靠。</w:t>
      </w:r>
    </w:p>
    <w:p w14:paraId="4068A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10.采用8寸液晶全触摸式操作界面，使操作更直观流畅。</w:t>
      </w:r>
    </w:p>
    <w:p w14:paraId="10B76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11.具备最小红斑量（MED）测试功能。</w:t>
      </w:r>
    </w:p>
    <w:p w14:paraId="244B7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12.具备用户信息管理系统，便于操作者管理用户信息及治疗记录。</w:t>
      </w:r>
    </w:p>
    <w:p w14:paraId="3AF75F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00" w:lineRule="exact"/>
        <w:ind w:left="0" w:right="0" w:firstLine="840"/>
        <w:jc w:val="left"/>
        <w:textAlignment w:val="auto"/>
        <w:rPr>
          <w:rFonts w:hint="eastAsia" w:ascii="宋体" w:hAnsi="宋体" w:cs="宋体"/>
          <w:sz w:val="21"/>
          <w:szCs w:val="21"/>
          <w:highlight w:val="none"/>
          <w:lang w:eastAsia="zh-CN"/>
        </w:rPr>
      </w:pPr>
    </w:p>
    <w:p w14:paraId="06754D5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E6AC4"/>
    <w:rsid w:val="7DC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376</Characters>
  <Lines>0</Lines>
  <Paragraphs>0</Paragraphs>
  <TotalTime>0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偏执</cp:lastModifiedBy>
  <dcterms:modified xsi:type="dcterms:W3CDTF">2025-08-05T08:14:03Z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eyJoZGlkIjoiMGQ0NjM3YmQwZmQ5MTEwNWJjMzc1ZjE1NmM5Y2E3NTciLCJ1c2VySWQiOiIzMDQ3NDM3MjkifQ==</vt:lpwstr>
  </property>
  <property fmtid="{D5CDD505-2E9C-101B-9397-08002B2CF9AE}" pid="4" name="ICV">
    <vt:lpwstr>9823017E909A47639E86532380ECB0D8_13</vt:lpwstr>
  </property>
</Properties>
</file>