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附件1：临床试验立项申请审批表（</w:t>
      </w:r>
      <w:r>
        <w:rPr>
          <w:rFonts w:ascii="Times New Roman" w:hAnsi="宋体"/>
          <w:b/>
          <w:bCs/>
          <w:sz w:val="24"/>
        </w:rPr>
        <w:t>CTI-</w:t>
      </w:r>
      <w:r>
        <w:rPr>
          <w:rFonts w:hint="eastAsia" w:ascii="Times New Roman" w:hAnsi="宋体"/>
          <w:b/>
          <w:bCs/>
          <w:sz w:val="24"/>
        </w:rPr>
        <w:t>C</w:t>
      </w:r>
      <w:r>
        <w:rPr>
          <w:rFonts w:ascii="Times New Roman" w:hAnsi="宋体"/>
          <w:b/>
          <w:bCs/>
          <w:sz w:val="24"/>
        </w:rPr>
        <w:t>-</w:t>
      </w:r>
      <w:r>
        <w:rPr>
          <w:rFonts w:hint="eastAsia" w:ascii="Times New Roman" w:hAnsi="宋体"/>
          <w:b/>
          <w:bCs/>
          <w:sz w:val="24"/>
        </w:rPr>
        <w:t>004.04</w:t>
      </w:r>
      <w:r>
        <w:rPr>
          <w:rFonts w:ascii="Times New Roman" w:hAnsi="宋体"/>
          <w:b/>
          <w:bCs/>
          <w:sz w:val="24"/>
        </w:rPr>
        <w:t>-A0</w:t>
      </w:r>
      <w:r>
        <w:rPr>
          <w:rFonts w:hint="eastAsia" w:ascii="Times New Roman" w:hAnsi="宋体"/>
          <w:b/>
          <w:bCs/>
          <w:sz w:val="24"/>
        </w:rPr>
        <w:t>1</w:t>
      </w:r>
      <w:r>
        <w:rPr>
          <w:rFonts w:ascii="Times New Roman" w:hAnsi="宋体"/>
          <w:b/>
          <w:bCs/>
          <w:sz w:val="24"/>
        </w:rPr>
        <w:t>-</w:t>
      </w:r>
      <w:r>
        <w:rPr>
          <w:rFonts w:hint="eastAsia" w:ascii="Times New Roman" w:hAnsi="宋体"/>
          <w:b/>
          <w:bCs/>
          <w:sz w:val="24"/>
        </w:rPr>
        <w:t>V1.0</w:t>
      </w:r>
      <w:r>
        <w:rPr>
          <w:rFonts w:hint="eastAsia"/>
          <w:b/>
          <w:bCs/>
          <w:sz w:val="24"/>
        </w:rPr>
        <w:t>）</w:t>
      </w: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临床试验立项申请审批表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8"/>
        <w:gridCol w:w="2130"/>
        <w:gridCol w:w="2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7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申请日期：</w:t>
            </w:r>
          </w:p>
        </w:tc>
        <w:tc>
          <w:tcPr>
            <w:tcW w:w="42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机构受理编号：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4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申请状态：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初审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修改后复审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4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该研究方案是否被其他机构拒绝或否决过？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4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该研究方案是否曾被暂停或者终止过？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试验类型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□Ⅱ期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□Ⅲ期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□Ⅳ期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□器械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□其他</w:t>
            </w:r>
            <w:r>
              <w:rPr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/>
                <w:sz w:val="24"/>
              </w:rPr>
              <w:t>中国境内同类产品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425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科室是否使用过同类药物或医疗器械</w:t>
            </w:r>
            <w:r>
              <w:rPr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否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试验用产品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药物</w:t>
            </w:r>
          </w:p>
          <w:p>
            <w:pPr>
              <w:spacing w:line="30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名称：</w:t>
            </w:r>
          </w:p>
          <w:p>
            <w:pPr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NMPA</w:t>
            </w:r>
            <w:r>
              <w:rPr>
                <w:rFonts w:hint="eastAsia" w:ascii="宋体" w:hAnsi="宋体"/>
                <w:sz w:val="24"/>
              </w:rPr>
              <w:t>批件号：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Merge w:val="continue"/>
            <w:noWrap w:val="0"/>
            <w:vAlign w:val="top"/>
          </w:tcPr>
          <w:p/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食品</w:t>
            </w:r>
          </w:p>
          <w:p>
            <w:pPr>
              <w:spacing w:line="30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名称：</w:t>
            </w:r>
          </w:p>
          <w:p>
            <w:pPr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NMPA</w:t>
            </w:r>
            <w:r>
              <w:rPr>
                <w:rFonts w:hint="eastAsia" w:ascii="宋体" w:hAnsi="宋体"/>
                <w:sz w:val="24"/>
              </w:rPr>
              <w:t>批件号：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Merge w:val="continue"/>
            <w:noWrap w:val="0"/>
            <w:vAlign w:val="top"/>
          </w:tcPr>
          <w:p/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医疗器械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1.</w:t>
            </w:r>
            <w:r>
              <w:rPr>
                <w:rFonts w:hint="eastAsia"/>
                <w:sz w:val="24"/>
              </w:rPr>
              <w:t>□境内</w:t>
            </w:r>
            <w:r>
              <w:rPr>
                <w:sz w:val="24"/>
              </w:rPr>
              <w:t>II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□境内</w:t>
            </w:r>
            <w:r>
              <w:rPr>
                <w:sz w:val="24"/>
              </w:rPr>
              <w:t>III</w:t>
            </w:r>
            <w:r>
              <w:rPr>
                <w:rFonts w:hint="eastAsia"/>
                <w:sz w:val="24"/>
              </w:rPr>
              <w:t>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□进口</w:t>
            </w:r>
            <w:r>
              <w:rPr>
                <w:sz w:val="24"/>
              </w:rPr>
              <w:t>II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□进口</w:t>
            </w:r>
            <w:r>
              <w:rPr>
                <w:sz w:val="24"/>
              </w:rPr>
              <w:t>III</w:t>
            </w:r>
            <w:r>
              <w:rPr>
                <w:rFonts w:hint="eastAsia"/>
                <w:sz w:val="24"/>
              </w:rPr>
              <w:t>类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2.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>有源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>无源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3.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>植入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□非</w:t>
            </w:r>
            <w:r>
              <w:rPr>
                <w:rFonts w:hint="eastAsia" w:hAnsi="宋体"/>
                <w:sz w:val="24"/>
              </w:rPr>
              <w:t>植入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ascii="宋体" w:hAnsi="宋体"/>
                <w:sz w:val="24"/>
              </w:rPr>
              <w:t>NMPA</w:t>
            </w:r>
            <w:r>
              <w:rPr>
                <w:rFonts w:hint="eastAsia" w:ascii="宋体" w:hAnsi="宋体"/>
                <w:sz w:val="24"/>
              </w:rPr>
              <w:t>批件号：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承担科室</w:t>
            </w:r>
          </w:p>
        </w:tc>
        <w:tc>
          <w:tcPr>
            <w:tcW w:w="212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</w:t>
            </w:r>
          </w:p>
        </w:tc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科室联系人</w:t>
            </w:r>
          </w:p>
        </w:tc>
        <w:tc>
          <w:tcPr>
            <w:tcW w:w="212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申办者</w:t>
            </w:r>
            <w:r>
              <w:rPr>
                <w:sz w:val="24"/>
              </w:rPr>
              <w:t>/CRO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申办联系人</w:t>
            </w:r>
          </w:p>
        </w:tc>
        <w:tc>
          <w:tcPr>
            <w:tcW w:w="212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申办者地址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中心招募受试者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预期试验期限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使用方式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创伤性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□非创伤性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多中心试验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研究形式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Ⅱ期临床试验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□Ⅲ期临床试验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□Ⅳ期临床试验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□生物等效性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进口药品注册临床试验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□上市药再评价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□临床验证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流行病学观察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研究对象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弱势群体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□普通受试者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受试者年龄范围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hint="eastAsia" w:ascii="宋体" w:hAnsi="宋体"/>
                <w:sz w:val="24"/>
              </w:rPr>
              <w:t>～</w:t>
            </w:r>
            <w:r>
              <w:rPr>
                <w:rFonts w:ascii="宋体" w:hAnsi="宋体"/>
                <w:sz w:val="24"/>
              </w:rPr>
              <w:t>44</w:t>
            </w:r>
            <w:r>
              <w:rPr>
                <w:rFonts w:hint="eastAsia" w:ascii="宋体" w:hAnsi="宋体"/>
                <w:sz w:val="24"/>
              </w:rPr>
              <w:t>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45</w:t>
            </w:r>
            <w:r>
              <w:rPr>
                <w:rFonts w:hint="eastAsia" w:ascii="宋体" w:hAnsi="宋体"/>
                <w:sz w:val="24"/>
              </w:rPr>
              <w:t>～</w:t>
            </w:r>
            <w:r>
              <w:rPr>
                <w:rFonts w:ascii="宋体" w:hAnsi="宋体"/>
                <w:sz w:val="24"/>
              </w:rPr>
              <w:t>65</w:t>
            </w:r>
            <w:r>
              <w:rPr>
                <w:rFonts w:hint="eastAsia" w:ascii="宋体" w:hAnsi="宋体"/>
                <w:sz w:val="24"/>
              </w:rPr>
              <w:t>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&gt;66</w:t>
            </w:r>
            <w:r>
              <w:rPr>
                <w:rFonts w:hint="eastAsia" w:ascii="宋体" w:hAnsi="宋体"/>
                <w:sz w:val="24"/>
              </w:rPr>
              <w:t>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212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要求排除对象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隔离区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□手术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□静脉输注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□手术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□基因治疗</w:t>
            </w:r>
          </w:p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义肢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□特殊管理药物（麻醉药、精神药）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妇科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□其他（请具体说明）</w:t>
            </w:r>
          </w:p>
          <w:p>
            <w:pPr>
              <w:spacing w:line="300" w:lineRule="auto"/>
              <w:rPr>
                <w:rFonts w:ascii="宋体"/>
                <w:sz w:val="24"/>
              </w:rPr>
            </w:pPr>
          </w:p>
          <w:p>
            <w:pPr>
              <w:spacing w:line="300" w:lineRule="auto"/>
              <w:rPr>
                <w:rFonts w:ascii="宋体"/>
                <w:sz w:val="24"/>
              </w:rPr>
            </w:pPr>
          </w:p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器官移植（请具体说明）</w:t>
            </w:r>
          </w:p>
          <w:p>
            <w:pPr>
              <w:spacing w:line="300" w:lineRule="auto"/>
              <w:rPr>
                <w:rFonts w:ascii="宋体"/>
                <w:sz w:val="24"/>
              </w:rPr>
            </w:pPr>
          </w:p>
          <w:p>
            <w:pPr>
              <w:spacing w:line="30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12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申办者签字</w:t>
            </w:r>
          </w:p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516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以下由专业科室及机构办填写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51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专业科室评估：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是否能保证招募足够的受试人群：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是□，否□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研究者是否具备足够的试验时间：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是□，否□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是否具备相应的仪器设备和其他技术条件：是□，否□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目前科室承担的与试验药物疾病相同的在研项目：无□，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项□，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项□，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项以上□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专业正在开展的临床试验项目</w:t>
            </w:r>
            <w:r>
              <w:rPr>
                <w:rFonts w:hint="eastAsia"/>
                <w:sz w:val="24"/>
                <w:u w:val="single"/>
              </w:rPr>
              <w:t>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项，具体如下：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45"/>
              <w:gridCol w:w="4145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项目名称</w:t>
                  </w: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ind w:firstLine="588" w:firstLineChars="24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适应症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</w:tbl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>主要研究者：</w:t>
            </w:r>
            <w:r>
              <w:rPr>
                <w:sz w:val="24"/>
                <w:u w:val="single"/>
              </w:rPr>
              <w:t xml:space="preserve">               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评估意见：同意□，不同意□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主要评估者签字：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51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机构办公室评估：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临床前研究资料是否齐全：是□，否□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临床科室承担项目的能力：强□，一般□，弱□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申办者对试验过程质量保证的能力：强□，一般□，弱□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评估意见：同意□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→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项目联络员：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主要研究者：</w:t>
            </w:r>
            <w:r>
              <w:rPr>
                <w:sz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不同意□</w:t>
            </w:r>
          </w:p>
          <w:p>
            <w:pPr>
              <w:spacing w:line="360" w:lineRule="auto"/>
              <w:ind w:firstLine="1080" w:firstLineChars="450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机构办公室主任签字（盖章）：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机构主任签字</w:t>
            </w:r>
            <w:r>
              <w:rPr>
                <w:rFonts w:hint="eastAsia"/>
                <w:sz w:val="24"/>
                <w:lang w:eastAsia="zh-CN"/>
              </w:rPr>
              <w:t>：</w:t>
            </w:r>
            <w:bookmarkStart w:id="0" w:name="_GoBack"/>
            <w:bookmarkEnd w:id="0"/>
            <w:r>
              <w:rPr>
                <w:sz w:val="24"/>
              </w:rPr>
              <w:t xml:space="preserve">             </w:t>
            </w:r>
          </w:p>
          <w:p>
            <w:pPr>
              <w:spacing w:line="360" w:lineRule="auto"/>
              <w:ind w:firstLine="5040" w:firstLineChars="2100"/>
              <w:rPr>
                <w:rFonts w:eastAsia="黑体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>
      <w:pPr>
        <w:rPr>
          <w:vanish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/>
                              <w:kern w:val="0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3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kern w:val="0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/>
                        <w:kern w:val="0"/>
                        <w:szCs w:val="21"/>
                      </w:rPr>
                      <w:t xml:space="preserve">第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3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kern w:val="0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2414270" cy="523875"/>
          <wp:effectExtent l="0" t="0" r="11430" b="9525"/>
          <wp:docPr id="1" name="图片 1" descr="人民医院标识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人民医院标识 拷贝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7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</w:t>
    </w:r>
    <w:r>
      <w:rPr>
        <w:rFonts w:hint="eastAsia"/>
      </w:rPr>
      <w:t xml:space="preserve">                     机构文档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yNzg4ODdiZDgwMTEzY2Y4ZWRhMTdlNGNlNDg4MWEifQ=="/>
  </w:docVars>
  <w:rsids>
    <w:rsidRoot w:val="0032160C"/>
    <w:rsid w:val="00082472"/>
    <w:rsid w:val="000B27D8"/>
    <w:rsid w:val="00126F8A"/>
    <w:rsid w:val="00170CD4"/>
    <w:rsid w:val="0032160C"/>
    <w:rsid w:val="004738F3"/>
    <w:rsid w:val="006248E7"/>
    <w:rsid w:val="006453F9"/>
    <w:rsid w:val="008A5234"/>
    <w:rsid w:val="008C3B45"/>
    <w:rsid w:val="00B532D6"/>
    <w:rsid w:val="00CA3BFA"/>
    <w:rsid w:val="00ED4A7D"/>
    <w:rsid w:val="421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页眉 Char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790</Words>
  <Characters>846</Characters>
  <Lines>9</Lines>
  <Paragraphs>2</Paragraphs>
  <TotalTime>1</TotalTime>
  <ScaleCrop>false</ScaleCrop>
  <LinksUpToDate>false</LinksUpToDate>
  <CharactersWithSpaces>1143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2019-10-22T04:01:00Z</dcterms:created>
  <dc:creator>梦迪 王</dc:creator>
  <cp:lastModifiedBy>王梦迪</cp:lastModifiedBy>
  <dcterms:modified xsi:type="dcterms:W3CDTF">2022-12-09T00:35:45Z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7C8D0A38913D44DCA7C91D0F71B381B8</vt:lpwstr>
  </property>
</Properties>
</file>